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996093" w:rsidTr="00805C47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93" w:rsidRDefault="00996093" w:rsidP="00805C4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996093" w:rsidTr="00805C47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6093" w:rsidRDefault="00996093" w:rsidP="00805C47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0053A47" wp14:editId="53998C09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49E11BB" wp14:editId="7F1B1250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6093" w:rsidRDefault="00996093" w:rsidP="00805C4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996093" w:rsidRPr="006355F5" w:rsidRDefault="00996093" w:rsidP="00805C47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996093" w:rsidRDefault="00996093" w:rsidP="00805C47">
                  <w:pPr>
                    <w:pStyle w:val="ConsPlusTitle"/>
                    <w:jc w:val="center"/>
                  </w:pPr>
                </w:p>
                <w:p w:rsidR="00996093" w:rsidRDefault="00996093" w:rsidP="00805C47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996093" w:rsidRDefault="00996093" w:rsidP="00805C47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996093" w:rsidRDefault="00996093" w:rsidP="00805C47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 31.</w:t>
                  </w:r>
                </w:p>
                <w:p w:rsidR="00996093" w:rsidRPr="00D127E4" w:rsidRDefault="00996093" w:rsidP="00805C47">
                  <w:pPr>
                    <w:tabs>
                      <w:tab w:val="left" w:pos="709"/>
                    </w:tabs>
                    <w:rPr>
                      <w:b/>
                    </w:rPr>
                  </w:pPr>
                  <w:r w:rsidRPr="00D127E4">
                    <w:rPr>
                      <w:b/>
                    </w:rPr>
                    <w:t>Информация Министерства труда и социальной защиты РФ от 19</w:t>
                  </w:r>
                  <w:r>
                    <w:rPr>
                      <w:b/>
                    </w:rPr>
                    <w:t xml:space="preserve"> мая </w:t>
                  </w:r>
                  <w:r w:rsidRPr="00D127E4">
                    <w:rPr>
                      <w:b/>
                    </w:rPr>
                    <w:t>2022</w:t>
                  </w:r>
                  <w:r>
                    <w:rPr>
                      <w:b/>
                    </w:rPr>
                    <w:t xml:space="preserve"> г.</w:t>
                  </w:r>
                  <w:r w:rsidRPr="00D127E4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«</w:t>
                  </w:r>
                  <w:r w:rsidRPr="00D127E4">
                    <w:rPr>
                      <w:b/>
                    </w:rPr>
                    <w:t>Введение единого тарифа позволит увеличить выплаты по социальному страхованию</w:t>
                  </w:r>
                  <w:r>
                    <w:rPr>
                      <w:b/>
                    </w:rPr>
                    <w:t>»</w:t>
                  </w:r>
                </w:p>
                <w:p w:rsidR="00996093" w:rsidRPr="000560A7" w:rsidRDefault="00996093" w:rsidP="00805C4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996093" w:rsidRDefault="00996093" w:rsidP="00805C47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96093" w:rsidTr="00805C4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С 1 января 2023 года планируется осуществить объединение ПФР и ФСС РФ и внедрить единый тариф по социальным выплатам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Государственный внебюджетный фонд "Фонд пенсионного и социального страхования Российской Федерации" (сокращенно - Социальный фонд России) будет осуществлять функции по обязательному социальному (пенсионному) страхованию и мер социальной поддержки, то есть, выполнять все те полномочия, которые сегодня выполняют Пенсионный фонд и Фонд социального страхования.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В качестве учредителя фонда будет выступать Правительство РФ, в качестве собственника имущества фонда - Российская Федерация. При этом Российская Федерация несет ответственность по публичным обязательствам фонда (выплата пенсий, пособий и других социальных выплат).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Внедрение единого тарифа позволит без повышения общего размера тарифов увеличить максимальные размеры выплат по больничным, по беременности и родам, а также по уходу за ребенком до 1,5 лет для застрахованных (работающих) граждан. Это решение также обеспечит выплаты по больничным для тех, кто сегодня трудится по гражданско-правовым договорам.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После перехода к единому тарифу платеж составит 30% с </w:t>
            </w:r>
            <w:proofErr w:type="spellStart"/>
            <w:r>
              <w:t>взносооблагаемой</w:t>
            </w:r>
            <w:proofErr w:type="spellEnd"/>
            <w:r>
              <w:t xml:space="preserve"> базы и 15,1% сверх </w:t>
            </w:r>
            <w:proofErr w:type="spellStart"/>
            <w:r>
              <w:t>взносооблагаемой</w:t>
            </w:r>
            <w:proofErr w:type="spellEnd"/>
            <w:r>
              <w:t xml:space="preserve"> базы на работающих по трудовым договорам и на занятых по гражданско-правовым договорам. </w:t>
            </w:r>
            <w:proofErr w:type="spellStart"/>
            <w:r>
              <w:t>Взносооблагаемая</w:t>
            </w:r>
            <w:proofErr w:type="spellEnd"/>
            <w:r>
              <w:t xml:space="preserve"> база (то есть, тот заработок гражданина, который страхуется в рамках социального страхования) будет установлена на уровне базы для обязательного пенсионного для работающих по трудовым договорам и на занятых по гражданско-правовым договорам. То есть, увеличение </w:t>
            </w:r>
            <w:proofErr w:type="spellStart"/>
            <w:r>
              <w:t>взносооблагаемой</w:t>
            </w:r>
            <w:proofErr w:type="spellEnd"/>
            <w:r>
              <w:t xml:space="preserve"> базы коснется работодателей, которые исчисляют страховые взносы с заработных плат от 92 тыс. рублей в месяц и выше.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Все существующие льготные категории плательщиков будут объединены в три группы со следующими тарифами страховых взносов: 15% с выплат выше МРОТ, 7,6% и 0%. Таким образом, все действующие льготные режимы будут сохранены. Такой переход позволит обеспечить возможность внесения всех социальных взносов единым платежом, который автоматически будет направляться на пенсионное, социальное и медицинское страхование в установленных пропорциях.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Что касается взносов, уплачиваемых индивидуальными предпринимателями с доходом менее 300 тыс. рублей, то изменение тарифов не затронет установленный ранее фиксированный платеж.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Отмечается, что к 2025 году при введении единого тарифа: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- максимальный размер ежемесячного пособия по уходу за ребенком составит 57,4 тыс. рублей (при действующей модели - 37,9 тыс. рублей);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 xml:space="preserve">- максимальная сумма пособия по беременности и родам (за 140 календарных дней) составит 660,9 тыс. рублей (при действующей модели - 435,9 тыс. рублей); </w:t>
            </w:r>
          </w:p>
          <w:p w:rsidR="00996093" w:rsidRDefault="00996093" w:rsidP="00805C47">
            <w:pPr>
              <w:tabs>
                <w:tab w:val="left" w:pos="709"/>
              </w:tabs>
            </w:pPr>
            <w:r>
              <w:tab/>
              <w:t>- максимальная сумма пособия по временной нетрудоспособности при стаже 8 и более лет - 143,5 тыс. рублей (по действующей модели - 94,7 тыс. рублей), при стаже от 5 до 8 лет - 114,8 тыс. рублей (по действующей модели - 75,7 тыс. рублей), при стаже до 5 лет - 86,1 тыс. рублей (при действующей модели - 56,8 тыс. рублей).</w:t>
            </w:r>
          </w:p>
          <w:p w:rsidR="00996093" w:rsidRPr="006A14EF" w:rsidRDefault="00996093" w:rsidP="00805C47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96093" w:rsidTr="00805C47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93" w:rsidRDefault="00996093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96093" w:rsidRPr="00D52B05" w:rsidRDefault="00996093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996093" w:rsidRPr="00D52B05" w:rsidRDefault="00996093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996093" w:rsidRPr="00D52B05" w:rsidRDefault="00996093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2022</w:t>
            </w:r>
          </w:p>
          <w:p w:rsidR="00996093" w:rsidRDefault="00996093" w:rsidP="00805C4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996093" w:rsidRPr="00E051E0" w:rsidRDefault="00996093" w:rsidP="009960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093" w:rsidRDefault="00996093" w:rsidP="00996093"/>
    <w:p w:rsidR="00996093" w:rsidRDefault="00996093" w:rsidP="00996093"/>
    <w:p w:rsidR="00996093" w:rsidRDefault="00996093" w:rsidP="00996093"/>
    <w:p w:rsidR="00996093" w:rsidRDefault="00996093" w:rsidP="00996093"/>
    <w:p w:rsidR="00DF3C44" w:rsidRDefault="00DF3C44">
      <w:bookmarkStart w:id="0" w:name="_GoBack"/>
      <w:bookmarkEnd w:id="0"/>
    </w:p>
    <w:sectPr w:rsidR="00DF3C44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93"/>
    <w:rsid w:val="00996093"/>
    <w:rsid w:val="00D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3E60D-606E-47CD-AB03-67985CD35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0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960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96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60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2022-07-04T11:51:00Z</dcterms:created>
  <dcterms:modified xsi:type="dcterms:W3CDTF">2022-07-04T11:51:00Z</dcterms:modified>
</cp:coreProperties>
</file>